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5B" w:rsidRDefault="00E03E5B" w:rsidP="00E03E5B">
      <w:pPr>
        <w:pStyle w:val="Nzev"/>
        <w:rPr>
          <w:sz w:val="24"/>
        </w:rPr>
      </w:pPr>
    </w:p>
    <w:p w:rsidR="00E03E5B" w:rsidRPr="00660340" w:rsidRDefault="00E03E5B" w:rsidP="00E03E5B">
      <w:pPr>
        <w:pStyle w:val="Nzev"/>
        <w:rPr>
          <w:sz w:val="24"/>
        </w:rPr>
      </w:pPr>
      <w:r w:rsidRPr="00660340">
        <w:rPr>
          <w:sz w:val="24"/>
        </w:rPr>
        <w:t xml:space="preserve">DOMOVNÍ ŘÁD BYTOVÉHO DOMU </w:t>
      </w:r>
    </w:p>
    <w:p w:rsidR="00E03E5B" w:rsidRPr="00660340" w:rsidRDefault="00E03E5B" w:rsidP="00E03E5B">
      <w:pPr>
        <w:pStyle w:val="Nzev"/>
        <w:rPr>
          <w:sz w:val="24"/>
        </w:rPr>
      </w:pPr>
      <w:proofErr w:type="spellStart"/>
      <w:r w:rsidRPr="00660340">
        <w:rPr>
          <w:sz w:val="24"/>
        </w:rPr>
        <w:t>čp</w:t>
      </w:r>
      <w:proofErr w:type="spellEnd"/>
      <w:r w:rsidRPr="00660340">
        <w:rPr>
          <w:sz w:val="24"/>
        </w:rPr>
        <w:t>.  604 PRAHA-STŘÍŽKOV</w:t>
      </w:r>
    </w:p>
    <w:p w:rsidR="00E03E5B" w:rsidRDefault="00E03E5B" w:rsidP="00E03E5B">
      <w:pPr>
        <w:pStyle w:val="Nadpis1"/>
        <w:jc w:val="center"/>
        <w:rPr>
          <w:rFonts w:ascii="Times New Roman" w:eastAsia="Arial Unicode MS" w:hAnsi="Times New Roman" w:cs="Times New Roman"/>
          <w:sz w:val="24"/>
          <w:szCs w:val="24"/>
        </w:rPr>
      </w:pPr>
      <w:r w:rsidRPr="00660340">
        <w:rPr>
          <w:rFonts w:ascii="Times New Roman" w:eastAsia="Arial Unicode MS" w:hAnsi="Times New Roman" w:cs="Times New Roman"/>
          <w:sz w:val="24"/>
          <w:szCs w:val="24"/>
        </w:rPr>
        <w:t>I. ÚVOD</w:t>
      </w:r>
    </w:p>
    <w:p w:rsidR="00E03E5B" w:rsidRPr="00660340" w:rsidRDefault="00E03E5B" w:rsidP="00E03E5B">
      <w:pPr>
        <w:pStyle w:val="Text"/>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 xml:space="preserve">Domovní řád ( dále jen DŘ) bytového domu </w:t>
      </w:r>
      <w:proofErr w:type="spellStart"/>
      <w:r w:rsidRPr="00660340">
        <w:rPr>
          <w:rFonts w:ascii="Times New Roman" w:hAnsi="Times New Roman" w:cs="Times New Roman"/>
          <w:color w:val="auto"/>
          <w:sz w:val="24"/>
          <w:szCs w:val="24"/>
          <w:lang w:val="cs-CZ"/>
        </w:rPr>
        <w:t>č.p</w:t>
      </w:r>
      <w:proofErr w:type="spellEnd"/>
      <w:r w:rsidRPr="00660340">
        <w:rPr>
          <w:rFonts w:ascii="Times New Roman" w:hAnsi="Times New Roman" w:cs="Times New Roman"/>
          <w:color w:val="auto"/>
          <w:sz w:val="24"/>
          <w:szCs w:val="24"/>
          <w:lang w:val="cs-CZ"/>
        </w:rPr>
        <w:t xml:space="preserve">. 604 </w:t>
      </w:r>
      <w:proofErr w:type="spellStart"/>
      <w:r w:rsidRPr="00660340">
        <w:rPr>
          <w:rFonts w:ascii="Times New Roman" w:hAnsi="Times New Roman" w:cs="Times New Roman"/>
          <w:color w:val="auto"/>
          <w:sz w:val="24"/>
          <w:szCs w:val="24"/>
          <w:lang w:val="cs-CZ"/>
        </w:rPr>
        <w:t>Praha</w:t>
      </w:r>
      <w:proofErr w:type="spellEnd"/>
      <w:r w:rsidRPr="00660340">
        <w:rPr>
          <w:rFonts w:ascii="Times New Roman" w:hAnsi="Times New Roman" w:cs="Times New Roman"/>
          <w:color w:val="auto"/>
          <w:sz w:val="24"/>
          <w:szCs w:val="24"/>
          <w:lang w:val="cs-CZ"/>
        </w:rPr>
        <w:t>-</w:t>
      </w:r>
      <w:proofErr w:type="spellStart"/>
      <w:r w:rsidRPr="00660340">
        <w:rPr>
          <w:rFonts w:ascii="Times New Roman" w:hAnsi="Times New Roman" w:cs="Times New Roman"/>
          <w:color w:val="auto"/>
          <w:sz w:val="24"/>
          <w:szCs w:val="24"/>
          <w:lang w:val="cs-CZ"/>
        </w:rPr>
        <w:t>Střížkov</w:t>
      </w:r>
      <w:proofErr w:type="spellEnd"/>
      <w:r w:rsidRPr="00660340">
        <w:rPr>
          <w:rFonts w:ascii="Times New Roman" w:hAnsi="Times New Roman" w:cs="Times New Roman"/>
          <w:color w:val="auto"/>
          <w:sz w:val="24"/>
          <w:szCs w:val="24"/>
          <w:lang w:val="cs-CZ"/>
        </w:rPr>
        <w:t xml:space="preserve"> (dále jen “budovy”) vychází ze stanov </w:t>
      </w:r>
      <w:r>
        <w:rPr>
          <w:rFonts w:ascii="Times New Roman" w:hAnsi="Times New Roman" w:cs="Times New Roman"/>
          <w:color w:val="auto"/>
          <w:sz w:val="24"/>
          <w:szCs w:val="24"/>
          <w:lang w:val="cs-CZ"/>
        </w:rPr>
        <w:t xml:space="preserve">Společenství pro dům </w:t>
      </w:r>
      <w:proofErr w:type="spellStart"/>
      <w:r>
        <w:rPr>
          <w:rFonts w:ascii="Times New Roman" w:hAnsi="Times New Roman" w:cs="Times New Roman"/>
          <w:color w:val="auto"/>
          <w:sz w:val="24"/>
          <w:szCs w:val="24"/>
          <w:lang w:val="cs-CZ"/>
        </w:rPr>
        <w:t>čp</w:t>
      </w:r>
      <w:proofErr w:type="spellEnd"/>
      <w:r>
        <w:rPr>
          <w:rFonts w:ascii="Times New Roman" w:hAnsi="Times New Roman" w:cs="Times New Roman"/>
          <w:color w:val="auto"/>
          <w:sz w:val="24"/>
          <w:szCs w:val="24"/>
          <w:lang w:val="cs-CZ"/>
        </w:rPr>
        <w:t xml:space="preserve">. 604 </w:t>
      </w:r>
      <w:proofErr w:type="spellStart"/>
      <w:r>
        <w:rPr>
          <w:rFonts w:ascii="Times New Roman" w:hAnsi="Times New Roman" w:cs="Times New Roman"/>
          <w:color w:val="auto"/>
          <w:sz w:val="24"/>
          <w:szCs w:val="24"/>
          <w:lang w:val="cs-CZ"/>
        </w:rPr>
        <w:t>Praha</w:t>
      </w:r>
      <w:proofErr w:type="spellEnd"/>
      <w:r>
        <w:rPr>
          <w:rFonts w:ascii="Times New Roman" w:hAnsi="Times New Roman" w:cs="Times New Roman"/>
          <w:color w:val="auto"/>
          <w:sz w:val="24"/>
          <w:szCs w:val="24"/>
          <w:lang w:val="cs-CZ"/>
        </w:rPr>
        <w:t>-</w:t>
      </w:r>
      <w:proofErr w:type="spellStart"/>
      <w:r>
        <w:rPr>
          <w:rFonts w:ascii="Times New Roman" w:hAnsi="Times New Roman" w:cs="Times New Roman"/>
          <w:color w:val="auto"/>
          <w:sz w:val="24"/>
          <w:szCs w:val="24"/>
          <w:lang w:val="cs-CZ"/>
        </w:rPr>
        <w:t>Střížkov</w:t>
      </w:r>
      <w:proofErr w:type="spellEnd"/>
      <w:r>
        <w:rPr>
          <w:rFonts w:ascii="Times New Roman" w:hAnsi="Times New Roman" w:cs="Times New Roman"/>
          <w:color w:val="auto"/>
          <w:sz w:val="24"/>
          <w:szCs w:val="24"/>
          <w:lang w:val="cs-CZ"/>
        </w:rPr>
        <w:t xml:space="preserve"> </w:t>
      </w:r>
      <w:r w:rsidRPr="00660340">
        <w:rPr>
          <w:rFonts w:ascii="Times New Roman" w:hAnsi="Times New Roman" w:cs="Times New Roman"/>
          <w:color w:val="auto"/>
          <w:sz w:val="24"/>
          <w:szCs w:val="24"/>
          <w:lang w:val="cs-CZ"/>
        </w:rPr>
        <w:t>(dále jen “společenství”) a zahrnuje i některá organizační pravidla. Dodržováním zásad DŘ je možno předcházet škodám a znehodnocování, zajistit bezpečnost při užívání budovy a snižovat náklady při její údržbě a opravách. Ustanovení tohoto DŘ jsou závazná pro všechny osoby, které užívají jednotky, společné prostory a zařízení v budově, tj. pro vlastníky jednotek, členy jejich domácností, pro jejich nájemníky a pro všechny osoby, jimž uživatel jednotky umožní vstup do budovy (dále jen “uživatel jednotky”).</w:t>
      </w:r>
      <w:r>
        <w:rPr>
          <w:rFonts w:ascii="Times New Roman" w:hAnsi="Times New Roman" w:cs="Times New Roman"/>
          <w:color w:val="auto"/>
          <w:sz w:val="24"/>
          <w:szCs w:val="24"/>
          <w:lang w:val="cs-CZ"/>
        </w:rPr>
        <w:t xml:space="preserve"> ----------------------------------------</w:t>
      </w:r>
    </w:p>
    <w:p w:rsidR="00E03E5B" w:rsidRPr="00660340" w:rsidRDefault="00E03E5B" w:rsidP="00E03E5B">
      <w:pPr>
        <w:pStyle w:val="Nadpis1"/>
        <w:jc w:val="center"/>
        <w:rPr>
          <w:rFonts w:ascii="Times New Roman" w:eastAsia="Arial Unicode MS" w:hAnsi="Times New Roman" w:cs="Times New Roman"/>
          <w:sz w:val="24"/>
          <w:szCs w:val="24"/>
        </w:rPr>
      </w:pPr>
      <w:r w:rsidRPr="00660340">
        <w:rPr>
          <w:rFonts w:ascii="Times New Roman" w:eastAsia="Arial Unicode MS" w:hAnsi="Times New Roman" w:cs="Times New Roman"/>
          <w:sz w:val="24"/>
          <w:szCs w:val="24"/>
        </w:rPr>
        <w:t>II. UŽÍVÁNÍ JEDNOTEK A SPOLEČNÝCH PROSTOR</w:t>
      </w:r>
    </w:p>
    <w:p w:rsidR="00E03E5B" w:rsidRPr="00660340" w:rsidRDefault="00E03E5B" w:rsidP="00E03E5B">
      <w:pPr>
        <w:pStyle w:val="Text"/>
        <w:numPr>
          <w:ilvl w:val="0"/>
          <w:numId w:val="1"/>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Jednotkou se rozumí samostatná jednotka ohraničená vstupními dveřmi. Součástí jednotky je veškerá vnitřní instalace (potrubní rozvody vody, ústředního topení, elektroinstalace).</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0"/>
          <w:numId w:val="1"/>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Společnými prostorami se rozumí části budovy ve společném spoluvlastnictví určené pro společné užívání, a to zejména základy, nosné zdi, vchody, schodiště, chodby, výtahy, střecha, hlavní vodovodní, kanalizační, elektrické sítě, prostory pro ukládání kol a kočárků, další místnosti bez konkrétního označení, chodby mezi sklípky a prostory parkovacích stání.</w:t>
      </w:r>
      <w:r>
        <w:rPr>
          <w:rFonts w:ascii="Times New Roman" w:hAnsi="Times New Roman" w:cs="Times New Roman"/>
          <w:color w:val="auto"/>
          <w:sz w:val="24"/>
          <w:szCs w:val="24"/>
          <w:lang w:val="cs-CZ"/>
        </w:rPr>
        <w:t xml:space="preserve"> ---------------------------------------------------------------------</w:t>
      </w:r>
    </w:p>
    <w:p w:rsidR="00E03E5B" w:rsidRDefault="00E03E5B" w:rsidP="00E03E5B">
      <w:pPr>
        <w:pStyle w:val="Text"/>
        <w:numPr>
          <w:ilvl w:val="0"/>
          <w:numId w:val="1"/>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Každý uživatel jednotky je oprávněn užívat veškeré společné prostory jen podle jejich určení. Je povinen udržovat svou jednotku na svůj náklad ve stavu způsobilém k řádnému užívání a provádět včas její potřebnou údržbu a opravy tak, aby nerušil, neomezoval ani neohrožoval ostatní uživatele jednotek v jejich užívacích právech a oprávněných zájmech.</w:t>
      </w:r>
      <w:r>
        <w:rPr>
          <w:rFonts w:ascii="Times New Roman" w:hAnsi="Times New Roman" w:cs="Times New Roman"/>
          <w:color w:val="auto"/>
          <w:sz w:val="24"/>
          <w:szCs w:val="24"/>
          <w:lang w:val="cs-CZ"/>
        </w:rPr>
        <w:t xml:space="preserve"> ---------------------------------------------------------------------------</w:t>
      </w:r>
    </w:p>
    <w:p w:rsidR="00E03E5B" w:rsidRDefault="00E03E5B" w:rsidP="00E03E5B">
      <w:pPr>
        <w:pStyle w:val="Text"/>
        <w:spacing w:after="200" w:line="240" w:lineRule="auto"/>
        <w:jc w:val="both"/>
        <w:rPr>
          <w:rFonts w:ascii="Times New Roman" w:hAnsi="Times New Roman" w:cs="Times New Roman"/>
          <w:color w:val="auto"/>
          <w:sz w:val="24"/>
          <w:szCs w:val="24"/>
          <w:lang w:val="cs-CZ"/>
        </w:rPr>
      </w:pPr>
    </w:p>
    <w:p w:rsidR="00E03E5B" w:rsidRDefault="00E03E5B" w:rsidP="00E03E5B">
      <w:pPr>
        <w:pStyle w:val="Text"/>
        <w:spacing w:after="200" w:line="240"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Strana čtvrtá</w:t>
      </w:r>
    </w:p>
    <w:p w:rsidR="00E03E5B" w:rsidRPr="00660340" w:rsidRDefault="00E03E5B" w:rsidP="00E03E5B">
      <w:pPr>
        <w:pStyle w:val="Text"/>
        <w:spacing w:after="200" w:line="240" w:lineRule="auto"/>
        <w:jc w:val="both"/>
        <w:rPr>
          <w:rFonts w:ascii="Times New Roman" w:hAnsi="Times New Roman" w:cs="Times New Roman"/>
          <w:color w:val="auto"/>
          <w:sz w:val="24"/>
          <w:szCs w:val="24"/>
          <w:lang w:val="cs-CZ"/>
        </w:rPr>
      </w:pPr>
    </w:p>
    <w:p w:rsidR="00E03E5B" w:rsidRPr="00660340" w:rsidRDefault="00E03E5B" w:rsidP="00E03E5B">
      <w:pPr>
        <w:pStyle w:val="Text"/>
        <w:numPr>
          <w:ilvl w:val="0"/>
          <w:numId w:val="1"/>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Vlastník jednotky je povinen nahradit škody, které na jiných jednotkách nebo společných částech nebo zařízení domů způsobil on sám, členové jeho domácnosti, nájemníci nebo osoby, jimž umožnil vstup do budovy. Náhradou škody se rozumí buď uvedení do původního stavu, nebo náhrada v penězích.</w:t>
      </w:r>
      <w:r>
        <w:rPr>
          <w:rFonts w:ascii="Times New Roman" w:hAnsi="Times New Roman" w:cs="Times New Roman"/>
          <w:color w:val="auto"/>
          <w:sz w:val="24"/>
          <w:szCs w:val="24"/>
          <w:lang w:val="cs-CZ"/>
        </w:rPr>
        <w:t xml:space="preserve"> ------------------------------</w:t>
      </w:r>
    </w:p>
    <w:p w:rsidR="00E03E5B" w:rsidRPr="00660340" w:rsidRDefault="00E03E5B" w:rsidP="00E03E5B">
      <w:pPr>
        <w:pStyle w:val="Nadpis1"/>
        <w:jc w:val="center"/>
        <w:rPr>
          <w:rFonts w:ascii="Times New Roman" w:eastAsia="Arial Unicode MS" w:hAnsi="Times New Roman" w:cs="Times New Roman"/>
          <w:sz w:val="24"/>
          <w:szCs w:val="24"/>
        </w:rPr>
      </w:pPr>
      <w:r w:rsidRPr="00660340">
        <w:rPr>
          <w:rFonts w:ascii="Times New Roman" w:eastAsia="Arial Unicode MS" w:hAnsi="Times New Roman" w:cs="Times New Roman"/>
          <w:sz w:val="24"/>
          <w:szCs w:val="24"/>
        </w:rPr>
        <w:t>III. DENNÍ ŘÁD</w:t>
      </w:r>
    </w:p>
    <w:p w:rsidR="00E03E5B" w:rsidRPr="00660340" w:rsidRDefault="00E03E5B" w:rsidP="00E03E5B">
      <w:pPr>
        <w:pStyle w:val="Text"/>
        <w:numPr>
          <w:ilvl w:val="0"/>
          <w:numId w:val="2"/>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V době od 22.00</w:t>
      </w:r>
      <w:r>
        <w:rPr>
          <w:rFonts w:ascii="Times New Roman" w:hAnsi="Times New Roman" w:cs="Times New Roman"/>
          <w:color w:val="auto"/>
          <w:sz w:val="24"/>
          <w:szCs w:val="24"/>
          <w:lang w:val="cs-CZ"/>
        </w:rPr>
        <w:t xml:space="preserve"> (dvaadvaceti)</w:t>
      </w:r>
      <w:r w:rsidRPr="00660340">
        <w:rPr>
          <w:rFonts w:ascii="Times New Roman" w:hAnsi="Times New Roman" w:cs="Times New Roman"/>
          <w:color w:val="auto"/>
          <w:sz w:val="24"/>
          <w:szCs w:val="24"/>
          <w:lang w:val="cs-CZ"/>
        </w:rPr>
        <w:t xml:space="preserve"> hod. do 6.00</w:t>
      </w:r>
      <w:r>
        <w:rPr>
          <w:rFonts w:ascii="Times New Roman" w:hAnsi="Times New Roman" w:cs="Times New Roman"/>
          <w:color w:val="auto"/>
          <w:sz w:val="24"/>
          <w:szCs w:val="24"/>
          <w:lang w:val="cs-CZ"/>
        </w:rPr>
        <w:t xml:space="preserve"> (šesti)</w:t>
      </w:r>
      <w:r w:rsidRPr="00660340">
        <w:rPr>
          <w:rFonts w:ascii="Times New Roman" w:hAnsi="Times New Roman" w:cs="Times New Roman"/>
          <w:color w:val="auto"/>
          <w:sz w:val="24"/>
          <w:szCs w:val="24"/>
          <w:lang w:val="cs-CZ"/>
        </w:rPr>
        <w:t xml:space="preserve"> hod</w:t>
      </w:r>
      <w:r>
        <w:rPr>
          <w:rFonts w:ascii="Times New Roman" w:hAnsi="Times New Roman" w:cs="Times New Roman"/>
          <w:color w:val="auto"/>
          <w:sz w:val="24"/>
          <w:szCs w:val="24"/>
          <w:lang w:val="cs-CZ"/>
        </w:rPr>
        <w:t>.</w:t>
      </w:r>
      <w:r w:rsidRPr="00660340">
        <w:rPr>
          <w:rFonts w:ascii="Times New Roman" w:hAnsi="Times New Roman" w:cs="Times New Roman"/>
          <w:color w:val="auto"/>
          <w:sz w:val="24"/>
          <w:szCs w:val="24"/>
          <w:lang w:val="cs-CZ"/>
        </w:rPr>
        <w:t xml:space="preserve"> musí být dodržován noční klid tak, aby zvuk nepronikal do okolních bytů. Uživatelé bytu jsou odpovědni i za hluk, který mohou způsobovat s nimi žijící zvířata (štěkání, vytí apod.) a podle okolností tomu zabránit.</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0"/>
          <w:numId w:val="2"/>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 xml:space="preserve">Hlučné práce, např. při rekonstrukci jednotky, mohou být prováděny pouze </w:t>
      </w:r>
      <w:r>
        <w:rPr>
          <w:rFonts w:ascii="Times New Roman" w:hAnsi="Times New Roman" w:cs="Times New Roman"/>
          <w:color w:val="auto"/>
          <w:sz w:val="24"/>
          <w:szCs w:val="24"/>
          <w:lang w:val="cs-CZ"/>
        </w:rPr>
        <w:t xml:space="preserve">                       </w:t>
      </w:r>
      <w:r w:rsidRPr="00660340">
        <w:rPr>
          <w:rFonts w:ascii="Times New Roman" w:hAnsi="Times New Roman" w:cs="Times New Roman"/>
          <w:color w:val="auto"/>
          <w:sz w:val="24"/>
          <w:szCs w:val="24"/>
          <w:lang w:val="cs-CZ"/>
        </w:rPr>
        <w:t>v pracovní dny od 7.00</w:t>
      </w:r>
      <w:r>
        <w:rPr>
          <w:rFonts w:ascii="Times New Roman" w:hAnsi="Times New Roman" w:cs="Times New Roman"/>
          <w:color w:val="auto"/>
          <w:sz w:val="24"/>
          <w:szCs w:val="24"/>
          <w:lang w:val="cs-CZ"/>
        </w:rPr>
        <w:t xml:space="preserve"> (sedmi)</w:t>
      </w:r>
      <w:r w:rsidRPr="00660340">
        <w:rPr>
          <w:rFonts w:ascii="Times New Roman" w:hAnsi="Times New Roman" w:cs="Times New Roman"/>
          <w:color w:val="auto"/>
          <w:sz w:val="24"/>
          <w:szCs w:val="24"/>
          <w:lang w:val="cs-CZ"/>
        </w:rPr>
        <w:t xml:space="preserve"> do 19.00</w:t>
      </w:r>
      <w:r>
        <w:rPr>
          <w:rFonts w:ascii="Times New Roman" w:hAnsi="Times New Roman" w:cs="Times New Roman"/>
          <w:color w:val="auto"/>
          <w:sz w:val="24"/>
          <w:szCs w:val="24"/>
          <w:lang w:val="cs-CZ"/>
        </w:rPr>
        <w:t xml:space="preserve"> (devatenácti)</w:t>
      </w:r>
      <w:r w:rsidRPr="00660340">
        <w:rPr>
          <w:rFonts w:ascii="Times New Roman" w:hAnsi="Times New Roman" w:cs="Times New Roman"/>
          <w:color w:val="auto"/>
          <w:sz w:val="24"/>
          <w:szCs w:val="24"/>
          <w:lang w:val="cs-CZ"/>
        </w:rPr>
        <w:t xml:space="preserve"> hod. a ve dnech pracovního klidu od 9.00</w:t>
      </w:r>
      <w:r>
        <w:rPr>
          <w:rFonts w:ascii="Times New Roman" w:hAnsi="Times New Roman" w:cs="Times New Roman"/>
          <w:color w:val="auto"/>
          <w:sz w:val="24"/>
          <w:szCs w:val="24"/>
          <w:lang w:val="cs-CZ"/>
        </w:rPr>
        <w:t xml:space="preserve"> (devíti)</w:t>
      </w:r>
      <w:r w:rsidRPr="00660340">
        <w:rPr>
          <w:rFonts w:ascii="Times New Roman" w:hAnsi="Times New Roman" w:cs="Times New Roman"/>
          <w:color w:val="auto"/>
          <w:sz w:val="24"/>
          <w:szCs w:val="24"/>
          <w:lang w:val="cs-CZ"/>
        </w:rPr>
        <w:t xml:space="preserve"> do 19.00</w:t>
      </w:r>
      <w:r>
        <w:rPr>
          <w:rFonts w:ascii="Times New Roman" w:hAnsi="Times New Roman" w:cs="Times New Roman"/>
          <w:color w:val="auto"/>
          <w:sz w:val="24"/>
          <w:szCs w:val="24"/>
          <w:lang w:val="cs-CZ"/>
        </w:rPr>
        <w:t xml:space="preserve"> (devatenácti)</w:t>
      </w:r>
      <w:r w:rsidRPr="00660340">
        <w:rPr>
          <w:rFonts w:ascii="Times New Roman" w:hAnsi="Times New Roman" w:cs="Times New Roman"/>
          <w:color w:val="auto"/>
          <w:sz w:val="24"/>
          <w:szCs w:val="24"/>
          <w:lang w:val="cs-CZ"/>
        </w:rPr>
        <w:t xml:space="preserve"> hod.Vlastník jednotky je povinen zajistit, aby byly všechny hlučné práce soustředěny do krátkého časového období. Hlučné práce prováděné </w:t>
      </w:r>
      <w:r w:rsidRPr="00660340">
        <w:rPr>
          <w:rFonts w:ascii="Times New Roman" w:hAnsi="Times New Roman" w:cs="Times New Roman"/>
          <w:color w:val="auto"/>
          <w:sz w:val="24"/>
          <w:szCs w:val="24"/>
          <w:lang w:val="cs-CZ"/>
        </w:rPr>
        <w:lastRenderedPageBreak/>
        <w:t>v jednotce déle než 30</w:t>
      </w:r>
      <w:r>
        <w:rPr>
          <w:rFonts w:ascii="Times New Roman" w:hAnsi="Times New Roman" w:cs="Times New Roman"/>
          <w:color w:val="auto"/>
          <w:sz w:val="24"/>
          <w:szCs w:val="24"/>
          <w:lang w:val="cs-CZ"/>
        </w:rPr>
        <w:t xml:space="preserve"> (třicet)</w:t>
      </w:r>
      <w:r w:rsidRPr="00660340">
        <w:rPr>
          <w:rFonts w:ascii="Times New Roman" w:hAnsi="Times New Roman" w:cs="Times New Roman"/>
          <w:color w:val="auto"/>
          <w:sz w:val="24"/>
          <w:szCs w:val="24"/>
          <w:lang w:val="cs-CZ"/>
        </w:rPr>
        <w:t xml:space="preserve"> dnů v jednom kalendářním roce, jsou považovány za obtěžování hlukem v míře nepřiměřené místním poměrům, která  podstatně omezuje obvyklé užívání sousedních jednotek.</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0"/>
          <w:numId w:val="2"/>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 xml:space="preserve">Vlastník jednotky, který plánuje provádět ve své jednotce hlučné práce trvající déle než </w:t>
      </w:r>
      <w:r>
        <w:rPr>
          <w:rFonts w:ascii="Times New Roman" w:hAnsi="Times New Roman" w:cs="Times New Roman"/>
          <w:color w:val="auto"/>
          <w:sz w:val="24"/>
          <w:szCs w:val="24"/>
          <w:lang w:val="cs-CZ"/>
        </w:rPr>
        <w:t>1 (</w:t>
      </w:r>
      <w:r w:rsidRPr="00660340">
        <w:rPr>
          <w:rFonts w:ascii="Times New Roman" w:hAnsi="Times New Roman" w:cs="Times New Roman"/>
          <w:color w:val="auto"/>
          <w:sz w:val="24"/>
          <w:szCs w:val="24"/>
          <w:lang w:val="cs-CZ"/>
        </w:rPr>
        <w:t>jednu</w:t>
      </w:r>
      <w:r>
        <w:rPr>
          <w:rFonts w:ascii="Times New Roman" w:hAnsi="Times New Roman" w:cs="Times New Roman"/>
          <w:color w:val="auto"/>
          <w:sz w:val="24"/>
          <w:szCs w:val="24"/>
          <w:lang w:val="cs-CZ"/>
        </w:rPr>
        <w:t>)</w:t>
      </w:r>
      <w:r w:rsidRPr="00660340">
        <w:rPr>
          <w:rFonts w:ascii="Times New Roman" w:hAnsi="Times New Roman" w:cs="Times New Roman"/>
          <w:color w:val="auto"/>
          <w:sz w:val="24"/>
          <w:szCs w:val="24"/>
          <w:lang w:val="cs-CZ"/>
        </w:rPr>
        <w:t xml:space="preserve"> hodinu za jeden den nebo méně než </w:t>
      </w:r>
      <w:r>
        <w:rPr>
          <w:rFonts w:ascii="Times New Roman" w:hAnsi="Times New Roman" w:cs="Times New Roman"/>
          <w:color w:val="auto"/>
          <w:sz w:val="24"/>
          <w:szCs w:val="24"/>
          <w:lang w:val="cs-CZ"/>
        </w:rPr>
        <w:t>1 (</w:t>
      </w:r>
      <w:r w:rsidRPr="00660340">
        <w:rPr>
          <w:rFonts w:ascii="Times New Roman" w:hAnsi="Times New Roman" w:cs="Times New Roman"/>
          <w:color w:val="auto"/>
          <w:sz w:val="24"/>
          <w:szCs w:val="24"/>
          <w:lang w:val="cs-CZ"/>
        </w:rPr>
        <w:t>jednu</w:t>
      </w:r>
      <w:r>
        <w:rPr>
          <w:rFonts w:ascii="Times New Roman" w:hAnsi="Times New Roman" w:cs="Times New Roman"/>
          <w:color w:val="auto"/>
          <w:sz w:val="24"/>
          <w:szCs w:val="24"/>
          <w:lang w:val="cs-CZ"/>
        </w:rPr>
        <w:t>)</w:t>
      </w:r>
      <w:r w:rsidRPr="00660340">
        <w:rPr>
          <w:rFonts w:ascii="Times New Roman" w:hAnsi="Times New Roman" w:cs="Times New Roman"/>
          <w:color w:val="auto"/>
          <w:sz w:val="24"/>
          <w:szCs w:val="24"/>
          <w:lang w:val="cs-CZ"/>
        </w:rPr>
        <w:t xml:space="preserve"> hodinu za jeden den, ale po více než </w:t>
      </w:r>
      <w:r>
        <w:rPr>
          <w:rFonts w:ascii="Times New Roman" w:hAnsi="Times New Roman" w:cs="Times New Roman"/>
          <w:color w:val="auto"/>
          <w:sz w:val="24"/>
          <w:szCs w:val="24"/>
          <w:lang w:val="cs-CZ"/>
        </w:rPr>
        <w:t>7 (</w:t>
      </w:r>
      <w:r w:rsidRPr="00660340">
        <w:rPr>
          <w:rFonts w:ascii="Times New Roman" w:hAnsi="Times New Roman" w:cs="Times New Roman"/>
          <w:color w:val="auto"/>
          <w:sz w:val="24"/>
          <w:szCs w:val="24"/>
          <w:lang w:val="cs-CZ"/>
        </w:rPr>
        <w:t>sedm</w:t>
      </w:r>
      <w:r>
        <w:rPr>
          <w:rFonts w:ascii="Times New Roman" w:hAnsi="Times New Roman" w:cs="Times New Roman"/>
          <w:color w:val="auto"/>
          <w:sz w:val="24"/>
          <w:szCs w:val="24"/>
          <w:lang w:val="cs-CZ"/>
        </w:rPr>
        <w:t>)</w:t>
      </w:r>
      <w:r w:rsidRPr="00660340">
        <w:rPr>
          <w:rFonts w:ascii="Times New Roman" w:hAnsi="Times New Roman" w:cs="Times New Roman"/>
          <w:color w:val="auto"/>
          <w:sz w:val="24"/>
          <w:szCs w:val="24"/>
          <w:lang w:val="cs-CZ"/>
        </w:rPr>
        <w:t xml:space="preserve"> po sobě jdoucích dnů, je povinen informovat písemně o svém záměru výbor a uživatele sousedních jednotek (prostřednictvím výboru vyvěšením na nástěnku, zveřejněním na webových stránkách). V této informaci uvede předpokládaný časový rozsah hlučných prací a telefonní číslo kontaktní osoby odpovědné za dodržování ustanovení tohoto domovního řádu při provádění prací.</w:t>
      </w:r>
      <w:r>
        <w:rPr>
          <w:rFonts w:ascii="Times New Roman" w:hAnsi="Times New Roman" w:cs="Times New Roman"/>
          <w:color w:val="auto"/>
          <w:sz w:val="24"/>
          <w:szCs w:val="24"/>
          <w:lang w:val="cs-CZ"/>
        </w:rPr>
        <w:t>-----</w:t>
      </w:r>
    </w:p>
    <w:p w:rsidR="00E03E5B" w:rsidRPr="00660340" w:rsidRDefault="00E03E5B" w:rsidP="00E03E5B">
      <w:pPr>
        <w:pStyle w:val="Text"/>
        <w:numPr>
          <w:ilvl w:val="0"/>
          <w:numId w:val="2"/>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Vlastník každého bytu má právo na jeden klíč nebo čip ke každé ze společných uzamykatelných prostor (vchod do domu, do místnosti popelnic, chodby ke sklípkům,…) s výjimkou prostor, do nichž je vstup povolen pouze členům výboru nebo jiným osobám se souhlasem výboru společenství (technické místnosti, střecha,…). Společné prostory nesmí sloužit ke skladování nepotřebných věcí.</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0"/>
          <w:numId w:val="2"/>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Při prodeji jednotky je nabyvatel povinen vyžádat si od původního vlastníka všechny klíče od společných uzamykatelných prostor. Pokud prodávající tak neučiní, může nabyvatel výbor požádat o zhotovení kopie nebo zapůjčení klíče člena výboru. Náklady na zhotovení kopie nebo zapůjčení klíče nese vlastník, který tento požadavek vznesl.</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0"/>
          <w:numId w:val="2"/>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 xml:space="preserve">Univerzální klíče od všech společných prostor budovy jsou uloženy u dvou členů výboru. </w:t>
      </w:r>
      <w:r>
        <w:rPr>
          <w:rFonts w:ascii="Times New Roman" w:hAnsi="Times New Roman" w:cs="Times New Roman"/>
          <w:color w:val="auto"/>
          <w:sz w:val="24"/>
          <w:szCs w:val="24"/>
          <w:lang w:val="cs-CZ"/>
        </w:rPr>
        <w:t>---------------------------------------------------------------------------------------------</w:t>
      </w:r>
    </w:p>
    <w:p w:rsidR="00E03E5B" w:rsidRDefault="00E03E5B" w:rsidP="00E03E5B">
      <w:pPr>
        <w:pStyle w:val="Text"/>
        <w:numPr>
          <w:ilvl w:val="0"/>
          <w:numId w:val="2"/>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Běžný úklid společných prostor budovy a bezprostředního okolí domu zajišťuje osoba určená výborem. Při mimořádných situacích, kdy uživatel jednotky znečistí společné prostory (při rekonstrukci jednotky, malování, stěhování,  nebo jinak.), je povinen neprodleně po ukončení prací (po způsobení škody) odstranit způsobené znečištění. V opačném případě budou náklady na mimořádný úklid a opravy přeúčtovány vlastníkovi příslušné jednotky.</w:t>
      </w:r>
      <w:r>
        <w:rPr>
          <w:rFonts w:ascii="Times New Roman" w:hAnsi="Times New Roman" w:cs="Times New Roman"/>
          <w:color w:val="auto"/>
          <w:sz w:val="24"/>
          <w:szCs w:val="24"/>
          <w:lang w:val="cs-CZ"/>
        </w:rPr>
        <w:t xml:space="preserve"> --------------------------------------------------</w:t>
      </w:r>
    </w:p>
    <w:p w:rsidR="00E03E5B" w:rsidRDefault="00E03E5B" w:rsidP="00E03E5B">
      <w:pPr>
        <w:pStyle w:val="Text"/>
        <w:spacing w:after="200" w:line="240"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Strana pátá</w:t>
      </w:r>
    </w:p>
    <w:p w:rsidR="00E03E5B" w:rsidRPr="00660340" w:rsidRDefault="00E03E5B" w:rsidP="00E03E5B">
      <w:pPr>
        <w:pStyle w:val="Text"/>
        <w:spacing w:after="200" w:line="240" w:lineRule="auto"/>
        <w:jc w:val="both"/>
        <w:rPr>
          <w:rFonts w:ascii="Times New Roman" w:hAnsi="Times New Roman" w:cs="Times New Roman"/>
          <w:color w:val="auto"/>
          <w:sz w:val="24"/>
          <w:szCs w:val="24"/>
          <w:lang w:val="cs-CZ"/>
        </w:rPr>
      </w:pPr>
    </w:p>
    <w:p w:rsidR="00E03E5B" w:rsidRPr="00660340" w:rsidRDefault="00E03E5B" w:rsidP="00E03E5B">
      <w:pPr>
        <w:pStyle w:val="Nadpis1"/>
        <w:jc w:val="center"/>
        <w:rPr>
          <w:rFonts w:ascii="Times New Roman" w:eastAsia="Arial Unicode MS" w:hAnsi="Times New Roman" w:cs="Times New Roman"/>
          <w:sz w:val="24"/>
          <w:szCs w:val="24"/>
        </w:rPr>
      </w:pPr>
      <w:r w:rsidRPr="00660340">
        <w:rPr>
          <w:rFonts w:ascii="Times New Roman" w:eastAsia="Arial Unicode MS" w:hAnsi="Times New Roman" w:cs="Times New Roman"/>
          <w:sz w:val="24"/>
          <w:szCs w:val="24"/>
        </w:rPr>
        <w:t>IV. TECHNICKÝ PROVOZ BUDOVY</w:t>
      </w:r>
    </w:p>
    <w:p w:rsidR="00E03E5B" w:rsidRPr="00660340" w:rsidRDefault="00E03E5B" w:rsidP="00E03E5B">
      <w:pPr>
        <w:pStyle w:val="Text"/>
        <w:numPr>
          <w:ilvl w:val="0"/>
          <w:numId w:val="3"/>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Z obecně platných předpisů a ze stanov společenství vyplývá pro vlastníky jednotek povinnost pečovat o řádný provoz a technický stav budovy. K zabezpečení požadovaného technického stavu domu se provádí: základní údržba domu, technické prohlídky, revize a zkoušky, běžné opravy, generální opravy, modernizace a rekonstrukce. V zájmu řádného provedení těchto prací je uživatel jednotky povinen umožnit přístup k vodovodní, elektrické instalaci, k topení a ke kanalizačnímu svodu. Rovněž tak je povinností zpřístupnit zařízení, která jsou společným vlastnictvím a nejsou součástí jednotlivých jednotek.</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0"/>
          <w:numId w:val="3"/>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Mezi základní preventivní opatření k předcházení poruch patří:</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1"/>
          <w:numId w:val="3"/>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 xml:space="preserve">uvnitř jednotky nepřetěžovat elektrickou instalaci používáním náročnějších spotřebičů než připouští norma a umožňuje technický stav elektroinstalace </w:t>
      </w:r>
      <w:r>
        <w:rPr>
          <w:rFonts w:ascii="Times New Roman" w:hAnsi="Times New Roman" w:cs="Times New Roman"/>
          <w:color w:val="auto"/>
          <w:sz w:val="24"/>
          <w:szCs w:val="24"/>
          <w:lang w:val="cs-CZ"/>
        </w:rPr>
        <w:t xml:space="preserve">                 </w:t>
      </w:r>
      <w:r w:rsidRPr="00660340">
        <w:rPr>
          <w:rFonts w:ascii="Times New Roman" w:hAnsi="Times New Roman" w:cs="Times New Roman"/>
          <w:color w:val="auto"/>
          <w:sz w:val="24"/>
          <w:szCs w:val="24"/>
          <w:lang w:val="cs-CZ"/>
        </w:rPr>
        <w:t>v jednotce a v domě;</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1"/>
          <w:numId w:val="3"/>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lastRenderedPageBreak/>
        <w:t>ve společných prostorách domu:</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2"/>
          <w:numId w:val="3"/>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 xml:space="preserve">dodržovat pravidla pro používání výtahů. </w:t>
      </w:r>
      <w:r>
        <w:rPr>
          <w:rFonts w:ascii="Times New Roman" w:hAnsi="Times New Roman" w:cs="Times New Roman"/>
          <w:color w:val="auto"/>
          <w:sz w:val="24"/>
          <w:szCs w:val="24"/>
          <w:lang w:val="cs-CZ"/>
        </w:rPr>
        <w:t>-------------------------------------------</w:t>
      </w:r>
    </w:p>
    <w:p w:rsidR="00E03E5B" w:rsidRPr="00660340" w:rsidRDefault="00E03E5B" w:rsidP="00E03E5B">
      <w:pPr>
        <w:pStyle w:val="Text"/>
        <w:numPr>
          <w:ilvl w:val="2"/>
          <w:numId w:val="3"/>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dodržovat pravidla protipožární ochrany;</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2"/>
          <w:numId w:val="3"/>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dodržovat zákaz kouření a manipulace s otevřeným ohněm ve všech společných prostorách domu;</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2"/>
          <w:numId w:val="3"/>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udržovat v pořádku a čistotě všechny chodby, které slouží jako únikové cesty, tzn. všechny chodby v patrech s jednotkami, v přízemí a v podzemních patrech; v těchto prostorách platí absolutní zá</w:t>
      </w:r>
      <w:r>
        <w:rPr>
          <w:rFonts w:ascii="Times New Roman" w:hAnsi="Times New Roman" w:cs="Times New Roman"/>
          <w:color w:val="auto"/>
          <w:sz w:val="24"/>
          <w:szCs w:val="24"/>
          <w:lang w:val="cs-CZ"/>
        </w:rPr>
        <w:t xml:space="preserve">kaz </w:t>
      </w:r>
      <w:r w:rsidRPr="00660340">
        <w:rPr>
          <w:rFonts w:ascii="Times New Roman" w:hAnsi="Times New Roman" w:cs="Times New Roman"/>
          <w:color w:val="auto"/>
          <w:sz w:val="24"/>
          <w:szCs w:val="24"/>
          <w:lang w:val="cs-CZ"/>
        </w:rPr>
        <w:t>odkládání a ukládání jakýchkoli předmětů;</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2"/>
          <w:numId w:val="3"/>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udržovat v domě pořádek a čistotu;</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2"/>
          <w:numId w:val="3"/>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další prostory určené ke zvláštním účelům používat jen na nezbytně nutnou dobu tak, aby jejich použití bylo k dispozici i ostatním uživatelům.</w:t>
      </w:r>
      <w:r>
        <w:rPr>
          <w:rFonts w:ascii="Times New Roman" w:hAnsi="Times New Roman" w:cs="Times New Roman"/>
          <w:color w:val="auto"/>
          <w:sz w:val="24"/>
          <w:szCs w:val="24"/>
          <w:lang w:val="cs-CZ"/>
        </w:rPr>
        <w:t xml:space="preserve"> -------------</w:t>
      </w:r>
    </w:p>
    <w:p w:rsidR="00E03E5B" w:rsidRPr="00660340" w:rsidRDefault="00E03E5B" w:rsidP="00E03E5B">
      <w:pPr>
        <w:pStyle w:val="Nadpis1"/>
        <w:jc w:val="center"/>
        <w:rPr>
          <w:rFonts w:ascii="Times New Roman" w:eastAsia="Arial Unicode MS" w:hAnsi="Times New Roman" w:cs="Times New Roman"/>
          <w:sz w:val="24"/>
          <w:szCs w:val="24"/>
        </w:rPr>
      </w:pPr>
      <w:r w:rsidRPr="00660340">
        <w:rPr>
          <w:rFonts w:ascii="Times New Roman" w:eastAsia="Arial Unicode MS" w:hAnsi="Times New Roman" w:cs="Times New Roman"/>
          <w:sz w:val="24"/>
          <w:szCs w:val="24"/>
        </w:rPr>
        <w:t>V. BEZPEČNOST A POŘÁDEK</w:t>
      </w:r>
    </w:p>
    <w:p w:rsidR="00E03E5B" w:rsidRPr="00660340" w:rsidRDefault="00E03E5B" w:rsidP="00E03E5B">
      <w:pPr>
        <w:pStyle w:val="Text"/>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1)   V zájmu bezpečnosti osob a majetku platí tyto zásady:</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1"/>
          <w:numId w:val="4"/>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každý uživatel jednotky je povinen dodržovat obvyklá pravidla bezpečnosti a protipožární ochrany, zejména při manipulaci s elektrickými spotřebiči;</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1"/>
          <w:numId w:val="4"/>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za bezpečnost a chování nezletilých dětí odpovídají jejich zákonní zástupci, kteří děti poučí o základních pravidlech bezpečnosti a chování v domě a v jeho bezprostředním okolí;</w:t>
      </w:r>
      <w:r>
        <w:rPr>
          <w:rFonts w:ascii="Times New Roman" w:hAnsi="Times New Roman" w:cs="Times New Roman"/>
          <w:color w:val="auto"/>
          <w:sz w:val="24"/>
          <w:szCs w:val="24"/>
          <w:lang w:val="cs-CZ"/>
        </w:rPr>
        <w:t xml:space="preserve"> -----------------------------------------------------------------------</w:t>
      </w:r>
    </w:p>
    <w:p w:rsidR="00E03E5B" w:rsidRDefault="00E03E5B" w:rsidP="00E03E5B">
      <w:pPr>
        <w:pStyle w:val="Text"/>
        <w:numPr>
          <w:ilvl w:val="0"/>
          <w:numId w:val="4"/>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Hlavní uzávěry vody, domovní elektrické rozvodny (pro výtahy a pro osvětlení domu) a rozvodné skříně do jednotlivých bytů musí být označeny. Manipulace s těmito zařízeními je povolena pouze oprávněným osobám, což neplatí v případě havárie či hrozícího rizika, kdy je každý povinen jednat tak, aby zabránil hrozícím škodám.</w:t>
      </w:r>
      <w:r>
        <w:rPr>
          <w:rFonts w:ascii="Times New Roman" w:hAnsi="Times New Roman" w:cs="Times New Roman"/>
          <w:color w:val="auto"/>
          <w:sz w:val="24"/>
          <w:szCs w:val="24"/>
          <w:lang w:val="cs-CZ"/>
        </w:rPr>
        <w:t xml:space="preserve"> --------------------------------------------------------------------------------------------</w:t>
      </w:r>
    </w:p>
    <w:p w:rsidR="00E03E5B" w:rsidRDefault="00E03E5B" w:rsidP="00E03E5B">
      <w:pPr>
        <w:pStyle w:val="Text"/>
        <w:spacing w:after="200" w:line="240"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Strana šestá</w:t>
      </w:r>
    </w:p>
    <w:p w:rsidR="00E03E5B" w:rsidRPr="00660340" w:rsidRDefault="00E03E5B" w:rsidP="00E03E5B">
      <w:pPr>
        <w:pStyle w:val="Text"/>
        <w:spacing w:after="200" w:line="240" w:lineRule="auto"/>
        <w:jc w:val="both"/>
        <w:rPr>
          <w:rFonts w:ascii="Times New Roman" w:hAnsi="Times New Roman" w:cs="Times New Roman"/>
          <w:color w:val="auto"/>
          <w:sz w:val="24"/>
          <w:szCs w:val="24"/>
          <w:lang w:val="cs-CZ"/>
        </w:rPr>
      </w:pPr>
    </w:p>
    <w:p w:rsidR="00E03E5B" w:rsidRPr="00660340" w:rsidRDefault="00E03E5B" w:rsidP="00E03E5B">
      <w:pPr>
        <w:pStyle w:val="Text"/>
        <w:numPr>
          <w:ilvl w:val="0"/>
          <w:numId w:val="4"/>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Vstup na střechu domu, do předávací stanice tepla a do strojoven výtahů je dovolen pouze oprávněným osobám.</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0"/>
          <w:numId w:val="4"/>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 xml:space="preserve">V případě vzniku požáru je nutno okamžitě varovat ostatní osoby v domě (voláním „HOŘÍ“), pokud je to možné, bezpečně opustit dům (pomoci osobám se sníženou pohyblivostí) a neprodleně přivolat hasiče </w:t>
      </w:r>
      <w:r w:rsidRPr="00E84DC7">
        <w:rPr>
          <w:rFonts w:ascii="Times New Roman" w:hAnsi="Times New Roman" w:cs="Times New Roman"/>
          <w:color w:val="auto"/>
          <w:sz w:val="24"/>
          <w:szCs w:val="24"/>
          <w:lang w:val="cs-CZ"/>
        </w:rPr>
        <w:t>(tel. číslo 150)</w:t>
      </w:r>
      <w:r w:rsidRPr="00660340">
        <w:rPr>
          <w:rFonts w:ascii="Times New Roman" w:hAnsi="Times New Roman" w:cs="Times New Roman"/>
          <w:color w:val="auto"/>
          <w:sz w:val="24"/>
          <w:szCs w:val="24"/>
          <w:lang w:val="cs-CZ"/>
        </w:rPr>
        <w:t>. Jestliže je to v silách osoby, která požár zjistila, je třeba okamžitě zahájit hašení požáru.</w:t>
      </w:r>
      <w:r>
        <w:rPr>
          <w:rFonts w:ascii="Times New Roman" w:hAnsi="Times New Roman" w:cs="Times New Roman"/>
          <w:color w:val="auto"/>
          <w:sz w:val="24"/>
          <w:szCs w:val="24"/>
          <w:lang w:val="cs-CZ"/>
        </w:rPr>
        <w:t xml:space="preserve"> ----------------------</w:t>
      </w:r>
    </w:p>
    <w:p w:rsidR="00E03E5B" w:rsidRPr="00660340" w:rsidRDefault="00E03E5B" w:rsidP="00E03E5B">
      <w:pPr>
        <w:pStyle w:val="Text"/>
        <w:numPr>
          <w:ilvl w:val="0"/>
          <w:numId w:val="4"/>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 xml:space="preserve">Kontejnery na odpadky jsou umístěny v příslušné místnosti. Je zakázáno odkládat jakýkoli odpad a nepotřebné věci vedle kontejnerů. Velkoobjemový odpad a stavební suť je zakázáno odkládat do kontejnerů, tento odpad je třeba odvézt do sběrného dvora. Kontejnery na tříděný odpad (papír, sklo, plasty) jsou barevně označeny a jsou umístěny v ulici </w:t>
      </w:r>
      <w:proofErr w:type="spellStart"/>
      <w:r w:rsidRPr="00660340">
        <w:rPr>
          <w:rFonts w:ascii="Times New Roman" w:hAnsi="Times New Roman" w:cs="Times New Roman"/>
          <w:color w:val="auto"/>
          <w:sz w:val="24"/>
          <w:szCs w:val="24"/>
          <w:lang w:val="cs-CZ"/>
        </w:rPr>
        <w:t>Střížkovská</w:t>
      </w:r>
      <w:proofErr w:type="spellEnd"/>
      <w:r w:rsidRPr="00660340">
        <w:rPr>
          <w:rFonts w:ascii="Times New Roman" w:hAnsi="Times New Roman" w:cs="Times New Roman"/>
          <w:color w:val="auto"/>
          <w:sz w:val="24"/>
          <w:szCs w:val="24"/>
          <w:lang w:val="cs-CZ"/>
        </w:rPr>
        <w:t xml:space="preserve">. </w:t>
      </w:r>
      <w:r>
        <w:rPr>
          <w:rFonts w:ascii="Times New Roman" w:hAnsi="Times New Roman" w:cs="Times New Roman"/>
          <w:color w:val="auto"/>
          <w:sz w:val="24"/>
          <w:szCs w:val="24"/>
          <w:lang w:val="cs-CZ"/>
        </w:rPr>
        <w:t>-------------------------------------------------------------------</w:t>
      </w:r>
    </w:p>
    <w:p w:rsidR="00E03E5B" w:rsidRPr="00660340" w:rsidRDefault="00E03E5B" w:rsidP="00E03E5B">
      <w:pPr>
        <w:pStyle w:val="Text"/>
        <w:numPr>
          <w:ilvl w:val="0"/>
          <w:numId w:val="4"/>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lastRenderedPageBreak/>
        <w:t xml:space="preserve">Chov a držení domácích zvířat včetně psů v bytech podléhá obecně závazným právním předpisům a předpisům a vyhláškám Magistrátu </w:t>
      </w:r>
      <w:proofErr w:type="spellStart"/>
      <w:r w:rsidRPr="00660340">
        <w:rPr>
          <w:rFonts w:ascii="Times New Roman" w:hAnsi="Times New Roman" w:cs="Times New Roman"/>
          <w:color w:val="auto"/>
          <w:sz w:val="24"/>
          <w:szCs w:val="24"/>
          <w:lang w:val="cs-CZ"/>
        </w:rPr>
        <w:t>hl.m</w:t>
      </w:r>
      <w:proofErr w:type="spellEnd"/>
      <w:r w:rsidRPr="00660340">
        <w:rPr>
          <w:rFonts w:ascii="Times New Roman" w:hAnsi="Times New Roman" w:cs="Times New Roman"/>
          <w:color w:val="auto"/>
          <w:sz w:val="24"/>
          <w:szCs w:val="24"/>
          <w:lang w:val="cs-CZ"/>
        </w:rPr>
        <w:t xml:space="preserve">. Prahy nebo Úřadu městské části Prahy 9. Majitel psa je povinen přítomnost domácího zvířete nahlásit výboru a na požádání doložit doklad o plnění veterinárních prohlídek, pravidelného očkování a doklad o evidenci od městské části. Majitel je povinen odstranit znečištění, které jeho pes způsobí ve společných prostorách domu.  </w:t>
      </w:r>
      <w:r w:rsidRPr="00574D19">
        <w:rPr>
          <w:rFonts w:ascii="Times New Roman" w:hAnsi="Times New Roman" w:cs="Times New Roman"/>
          <w:color w:val="auto"/>
          <w:sz w:val="24"/>
          <w:szCs w:val="24"/>
          <w:lang w:val="cs-CZ"/>
        </w:rPr>
        <w:t>Za každého psa v domácnosti je uživatel jednotky povinen platit na účet společenství 50,- Kč</w:t>
      </w:r>
      <w:r>
        <w:rPr>
          <w:rFonts w:ascii="Times New Roman" w:hAnsi="Times New Roman" w:cs="Times New Roman"/>
          <w:color w:val="auto"/>
          <w:sz w:val="24"/>
          <w:szCs w:val="24"/>
          <w:lang w:val="cs-CZ"/>
        </w:rPr>
        <w:t xml:space="preserve"> (padesát korun českých)</w:t>
      </w:r>
      <w:r w:rsidRPr="00574D19">
        <w:rPr>
          <w:rFonts w:ascii="Times New Roman" w:hAnsi="Times New Roman" w:cs="Times New Roman"/>
          <w:color w:val="auto"/>
          <w:sz w:val="24"/>
          <w:szCs w:val="24"/>
          <w:lang w:val="cs-CZ"/>
        </w:rPr>
        <w:t xml:space="preserve"> měsíčně.</w:t>
      </w:r>
      <w:r>
        <w:rPr>
          <w:rFonts w:ascii="Times New Roman" w:hAnsi="Times New Roman" w:cs="Times New Roman"/>
          <w:color w:val="auto"/>
          <w:sz w:val="24"/>
          <w:szCs w:val="24"/>
          <w:lang w:val="cs-CZ"/>
        </w:rPr>
        <w:t xml:space="preserve"> --------------------------------------------------------------</w:t>
      </w:r>
    </w:p>
    <w:p w:rsidR="00E03E5B" w:rsidRPr="00574D19" w:rsidRDefault="00E03E5B" w:rsidP="00E03E5B">
      <w:pPr>
        <w:pStyle w:val="Text"/>
        <w:numPr>
          <w:ilvl w:val="0"/>
          <w:numId w:val="4"/>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Chov živočichů, které mohou ohrozit zdraví nebo život ostatních osob v domě (živočichů jedovatých nebo jinak nebezpečných) je v budově přísně zakázán.</w:t>
      </w:r>
      <w:r>
        <w:rPr>
          <w:rFonts w:ascii="Times New Roman" w:hAnsi="Times New Roman" w:cs="Times New Roman"/>
          <w:color w:val="auto"/>
          <w:sz w:val="24"/>
          <w:szCs w:val="24"/>
          <w:lang w:val="cs-CZ"/>
        </w:rPr>
        <w:t xml:space="preserve"> ---------</w:t>
      </w:r>
    </w:p>
    <w:p w:rsidR="00E03E5B" w:rsidRPr="00574D19" w:rsidRDefault="00E03E5B" w:rsidP="00E03E5B">
      <w:pPr>
        <w:pStyle w:val="Text"/>
        <w:numPr>
          <w:ilvl w:val="0"/>
          <w:numId w:val="4"/>
        </w:numPr>
        <w:spacing w:after="200" w:line="240" w:lineRule="auto"/>
        <w:jc w:val="both"/>
        <w:rPr>
          <w:rFonts w:ascii="Times New Roman" w:hAnsi="Times New Roman" w:cs="Times New Roman"/>
          <w:color w:val="auto"/>
          <w:sz w:val="24"/>
          <w:szCs w:val="24"/>
          <w:lang w:val="cs-CZ"/>
        </w:rPr>
      </w:pPr>
      <w:r w:rsidRPr="00574D19">
        <w:rPr>
          <w:rFonts w:ascii="Times New Roman" w:hAnsi="Times New Roman" w:cs="Times New Roman"/>
          <w:color w:val="auto"/>
          <w:sz w:val="24"/>
          <w:szCs w:val="24"/>
          <w:lang w:val="cs-CZ"/>
        </w:rPr>
        <w:t>Uživatel jednotky je povinen dbát na to, aby se předcházelo výskytu hmyzu v jeho jednotce. Výskyt hmyzu je povinen neprodleně oznámit členu výboru k zajištění zásahu. Bude-li nutný opakovaný zásah z důvodu nezpřístupnění některé jednotky, budou náklady na marný zásah přeúčtovány tomuto vlastníkovi jednotky.</w:t>
      </w:r>
      <w:r>
        <w:rPr>
          <w:rFonts w:ascii="Times New Roman" w:hAnsi="Times New Roman" w:cs="Times New Roman"/>
          <w:color w:val="auto"/>
          <w:sz w:val="24"/>
          <w:szCs w:val="24"/>
          <w:lang w:val="cs-CZ"/>
        </w:rPr>
        <w:t xml:space="preserve"> --------------</w:t>
      </w:r>
    </w:p>
    <w:p w:rsidR="00E03E5B" w:rsidRPr="00660340" w:rsidRDefault="00E03E5B" w:rsidP="00E03E5B">
      <w:pPr>
        <w:pStyle w:val="Nadpis1"/>
        <w:jc w:val="center"/>
        <w:rPr>
          <w:rFonts w:ascii="Times New Roman" w:eastAsia="Arial Unicode MS" w:hAnsi="Times New Roman" w:cs="Times New Roman"/>
          <w:sz w:val="24"/>
          <w:szCs w:val="24"/>
        </w:rPr>
      </w:pPr>
      <w:r w:rsidRPr="00660340">
        <w:rPr>
          <w:rFonts w:ascii="Times New Roman" w:eastAsia="Arial Unicode MS" w:hAnsi="Times New Roman" w:cs="Times New Roman"/>
          <w:sz w:val="24"/>
          <w:szCs w:val="24"/>
        </w:rPr>
        <w:t>VI. ZÁVĚREČNÁ USTANOVENÍ</w:t>
      </w:r>
    </w:p>
    <w:p w:rsidR="00E03E5B" w:rsidRPr="00660340" w:rsidRDefault="00E03E5B" w:rsidP="00E03E5B">
      <w:pPr>
        <w:pStyle w:val="Text"/>
        <w:numPr>
          <w:ilvl w:val="0"/>
          <w:numId w:val="5"/>
        </w:numPr>
        <w:spacing w:after="200" w:line="240" w:lineRule="auto"/>
        <w:jc w:val="both"/>
        <w:rPr>
          <w:rFonts w:ascii="Times New Roman" w:hAnsi="Times New Roman" w:cs="Times New Roman"/>
          <w:color w:val="auto"/>
          <w:sz w:val="24"/>
          <w:szCs w:val="24"/>
          <w:lang w:val="cs-CZ"/>
        </w:rPr>
      </w:pPr>
      <w:r w:rsidRPr="00660340">
        <w:rPr>
          <w:rFonts w:ascii="Times New Roman" w:hAnsi="Times New Roman" w:cs="Times New Roman"/>
          <w:color w:val="auto"/>
          <w:sz w:val="24"/>
          <w:szCs w:val="24"/>
          <w:lang w:val="cs-CZ"/>
        </w:rPr>
        <w:t xml:space="preserve">Tento DŘ byl schválen usnesením shromáždění Společenství vlastníků jednotek BD </w:t>
      </w:r>
      <w:proofErr w:type="spellStart"/>
      <w:r w:rsidRPr="00660340">
        <w:rPr>
          <w:rFonts w:ascii="Times New Roman" w:hAnsi="Times New Roman" w:cs="Times New Roman"/>
          <w:color w:val="auto"/>
          <w:sz w:val="24"/>
          <w:szCs w:val="24"/>
          <w:lang w:val="cs-CZ"/>
        </w:rPr>
        <w:t>čp</w:t>
      </w:r>
      <w:proofErr w:type="spellEnd"/>
      <w:r w:rsidRPr="00660340">
        <w:rPr>
          <w:rFonts w:ascii="Times New Roman" w:hAnsi="Times New Roman" w:cs="Times New Roman"/>
          <w:color w:val="auto"/>
          <w:sz w:val="24"/>
          <w:szCs w:val="24"/>
          <w:lang w:val="cs-CZ"/>
        </w:rPr>
        <w:t xml:space="preserve">. 604  </w:t>
      </w:r>
      <w:proofErr w:type="spellStart"/>
      <w:r w:rsidRPr="00660340">
        <w:rPr>
          <w:rFonts w:ascii="Times New Roman" w:hAnsi="Times New Roman" w:cs="Times New Roman"/>
          <w:color w:val="auto"/>
          <w:sz w:val="24"/>
          <w:szCs w:val="24"/>
          <w:lang w:val="cs-CZ"/>
        </w:rPr>
        <w:t>Praha</w:t>
      </w:r>
      <w:proofErr w:type="spellEnd"/>
      <w:r w:rsidRPr="00660340">
        <w:rPr>
          <w:rFonts w:ascii="Times New Roman" w:hAnsi="Times New Roman" w:cs="Times New Roman"/>
          <w:color w:val="auto"/>
          <w:sz w:val="24"/>
          <w:szCs w:val="24"/>
          <w:lang w:val="cs-CZ"/>
        </w:rPr>
        <w:t>-</w:t>
      </w:r>
      <w:proofErr w:type="spellStart"/>
      <w:r w:rsidRPr="00660340">
        <w:rPr>
          <w:rFonts w:ascii="Times New Roman" w:hAnsi="Times New Roman" w:cs="Times New Roman"/>
          <w:color w:val="auto"/>
          <w:sz w:val="24"/>
          <w:szCs w:val="24"/>
          <w:lang w:val="cs-CZ"/>
        </w:rPr>
        <w:t>Střížkov</w:t>
      </w:r>
      <w:proofErr w:type="spellEnd"/>
      <w:r w:rsidRPr="00660340">
        <w:rPr>
          <w:rFonts w:ascii="Times New Roman" w:hAnsi="Times New Roman" w:cs="Times New Roman"/>
          <w:color w:val="auto"/>
          <w:sz w:val="24"/>
          <w:szCs w:val="24"/>
          <w:lang w:val="cs-CZ"/>
        </w:rPr>
        <w:t xml:space="preserve"> dne  12.11.2014 a vstupuje v platnost dne 12.11.2014. </w:t>
      </w:r>
      <w:r>
        <w:rPr>
          <w:rFonts w:ascii="Times New Roman" w:hAnsi="Times New Roman" w:cs="Times New Roman"/>
          <w:color w:val="auto"/>
          <w:sz w:val="24"/>
          <w:szCs w:val="24"/>
          <w:lang w:val="cs-CZ"/>
        </w:rPr>
        <w:t>--------</w:t>
      </w:r>
    </w:p>
    <w:p w:rsidR="00E03E5B" w:rsidRDefault="00E03E5B" w:rsidP="00E03E5B">
      <w:pPr>
        <w:pStyle w:val="Zhlav"/>
        <w:tabs>
          <w:tab w:val="clear" w:pos="4536"/>
          <w:tab w:val="clear" w:pos="9072"/>
        </w:tabs>
        <w:ind w:left="360"/>
        <w:jc w:val="both"/>
        <w:rPr>
          <w:rFonts w:ascii="Times New Roman" w:hAnsi="Times New Roman"/>
          <w:sz w:val="24"/>
          <w:szCs w:val="24"/>
        </w:rPr>
      </w:pPr>
    </w:p>
    <w:p w:rsidR="003857B4" w:rsidRDefault="003857B4"/>
    <w:sectPr w:rsidR="003857B4" w:rsidSect="003857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105"/>
    <w:multiLevelType w:val="multilevel"/>
    <w:tmpl w:val="560EB5C6"/>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rPr>
        <w:rFonts w:ascii="Arial" w:eastAsia="Arial Unicode MS" w:hAnsi="Arial Unicode MS" w:cs="Arial Unicode M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1637D6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7BA079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F566383"/>
    <w:multiLevelType w:val="multilevel"/>
    <w:tmpl w:val="DF902C50"/>
    <w:lvl w:ilvl="0">
      <w:start w:val="1"/>
      <w:numFmt w:val="decimal"/>
      <w:lvlText w:val="%1)"/>
      <w:lvlJc w:val="left"/>
      <w:pPr>
        <w:ind w:left="360" w:hanging="360"/>
      </w:pPr>
      <w:rPr>
        <w:rFonts w:ascii="Arial" w:eastAsia="Arial Unicode MS" w:hAnsi="Arial Unicode MS" w:cs="Arial Unicode MS"/>
        <w:position w:val="0"/>
        <w:sz w:val="22"/>
        <w:szCs w:val="22"/>
      </w:rPr>
    </w:lvl>
    <w:lvl w:ilvl="1">
      <w:start w:val="1"/>
      <w:numFmt w:val="lowerLetter"/>
      <w:lvlText w:val="%2)"/>
      <w:lvlJc w:val="left"/>
      <w:pPr>
        <w:ind w:left="720" w:hanging="360"/>
      </w:pPr>
      <w:rPr>
        <w:position w:val="0"/>
        <w:sz w:val="22"/>
        <w:szCs w:val="22"/>
      </w:rPr>
    </w:lvl>
    <w:lvl w:ilvl="2">
      <w:start w:val="1"/>
      <w:numFmt w:val="lowerRoman"/>
      <w:lvlText w:val="%3)"/>
      <w:lvlJc w:val="left"/>
      <w:pPr>
        <w:ind w:left="1080" w:hanging="360"/>
      </w:pPr>
      <w:rPr>
        <w:position w:val="0"/>
        <w:sz w:val="22"/>
        <w:szCs w:val="22"/>
      </w:rPr>
    </w:lvl>
    <w:lvl w:ilvl="3">
      <w:start w:val="1"/>
      <w:numFmt w:val="decimal"/>
      <w:lvlText w:val="(%4)"/>
      <w:lvlJc w:val="left"/>
      <w:pPr>
        <w:ind w:left="1440" w:hanging="360"/>
      </w:pPr>
      <w:rPr>
        <w:position w:val="0"/>
        <w:sz w:val="22"/>
        <w:szCs w:val="22"/>
      </w:rPr>
    </w:lvl>
    <w:lvl w:ilvl="4">
      <w:start w:val="1"/>
      <w:numFmt w:val="lowerLetter"/>
      <w:lvlText w:val="(%5)"/>
      <w:lvlJc w:val="left"/>
      <w:pPr>
        <w:ind w:left="1800" w:hanging="360"/>
      </w:pPr>
      <w:rPr>
        <w:position w:val="0"/>
        <w:sz w:val="22"/>
        <w:szCs w:val="22"/>
      </w:rPr>
    </w:lvl>
    <w:lvl w:ilvl="5">
      <w:start w:val="1"/>
      <w:numFmt w:val="lowerRoman"/>
      <w:lvlText w:val="(%6)"/>
      <w:lvlJc w:val="left"/>
      <w:pPr>
        <w:ind w:left="2160" w:hanging="360"/>
      </w:pPr>
      <w:rPr>
        <w:position w:val="0"/>
        <w:sz w:val="22"/>
        <w:szCs w:val="22"/>
      </w:rPr>
    </w:lvl>
    <w:lvl w:ilvl="6">
      <w:start w:val="1"/>
      <w:numFmt w:val="decimal"/>
      <w:lvlText w:val="%7."/>
      <w:lvlJc w:val="left"/>
      <w:pPr>
        <w:ind w:left="2520" w:hanging="360"/>
      </w:pPr>
      <w:rPr>
        <w:position w:val="0"/>
        <w:sz w:val="22"/>
        <w:szCs w:val="22"/>
      </w:rPr>
    </w:lvl>
    <w:lvl w:ilvl="7">
      <w:start w:val="1"/>
      <w:numFmt w:val="lowerLetter"/>
      <w:lvlText w:val="%8."/>
      <w:lvlJc w:val="left"/>
      <w:pPr>
        <w:ind w:left="2880" w:hanging="360"/>
      </w:pPr>
      <w:rPr>
        <w:position w:val="0"/>
        <w:sz w:val="22"/>
        <w:szCs w:val="22"/>
      </w:rPr>
    </w:lvl>
    <w:lvl w:ilvl="8">
      <w:start w:val="1"/>
      <w:numFmt w:val="lowerRoman"/>
      <w:lvlText w:val="%9."/>
      <w:lvlJc w:val="left"/>
      <w:pPr>
        <w:ind w:left="3240" w:hanging="360"/>
      </w:pPr>
      <w:rPr>
        <w:position w:val="0"/>
        <w:sz w:val="22"/>
        <w:szCs w:val="22"/>
      </w:rPr>
    </w:lvl>
  </w:abstractNum>
  <w:abstractNum w:abstractNumId="4">
    <w:nsid w:val="5E3E4D9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3E5B"/>
    <w:rsid w:val="003857B4"/>
    <w:rsid w:val="00E03E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57B4"/>
  </w:style>
  <w:style w:type="paragraph" w:styleId="Nadpis1">
    <w:name w:val="heading 1"/>
    <w:basedOn w:val="Normln"/>
    <w:next w:val="Normln"/>
    <w:link w:val="Nadpis1Char"/>
    <w:uiPriority w:val="9"/>
    <w:qFormat/>
    <w:rsid w:val="00E03E5B"/>
    <w:pPr>
      <w:keepNext/>
      <w:widowControl w:val="0"/>
      <w:suppressAutoHyphens/>
      <w:spacing w:before="240" w:after="60" w:line="240" w:lineRule="auto"/>
      <w:outlineLvl w:val="0"/>
    </w:pPr>
    <w:rPr>
      <w:rFonts w:ascii="Arial" w:eastAsia="Lucida Sans Unicode"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3E5B"/>
    <w:rPr>
      <w:rFonts w:ascii="Arial" w:eastAsia="Lucida Sans Unicode" w:hAnsi="Arial" w:cs="Arial"/>
      <w:b/>
      <w:bCs/>
      <w:kern w:val="32"/>
      <w:sz w:val="32"/>
      <w:szCs w:val="32"/>
    </w:rPr>
  </w:style>
  <w:style w:type="paragraph" w:styleId="Zhlav">
    <w:name w:val="header"/>
    <w:basedOn w:val="Normln"/>
    <w:link w:val="ZhlavChar"/>
    <w:uiPriority w:val="99"/>
    <w:unhideWhenUsed/>
    <w:rsid w:val="00E03E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3E5B"/>
  </w:style>
  <w:style w:type="paragraph" w:styleId="Nzev">
    <w:name w:val="Title"/>
    <w:basedOn w:val="Normln"/>
    <w:link w:val="NzevChar"/>
    <w:uiPriority w:val="10"/>
    <w:qFormat/>
    <w:rsid w:val="00E03E5B"/>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uiPriority w:val="10"/>
    <w:rsid w:val="00E03E5B"/>
    <w:rPr>
      <w:rFonts w:ascii="Times New Roman" w:eastAsia="Times New Roman" w:hAnsi="Times New Roman" w:cs="Times New Roman"/>
      <w:b/>
      <w:bCs/>
      <w:sz w:val="28"/>
      <w:szCs w:val="24"/>
      <w:lang w:eastAsia="cs-CZ"/>
    </w:rPr>
  </w:style>
  <w:style w:type="paragraph" w:customStyle="1" w:styleId="Text">
    <w:name w:val="Text"/>
    <w:rsid w:val="00E03E5B"/>
    <w:pPr>
      <w:spacing w:after="0"/>
    </w:pPr>
    <w:rPr>
      <w:rFonts w:ascii="Arial" w:eastAsia="Arial Unicode MS" w:hAnsi="Arial Unicode MS" w:cs="Arial Unicode MS"/>
      <w:color w:val="000000"/>
      <w:u w:color="000000"/>
      <w:lang w:val="sk-SK"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8945</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2014-12-11T21:27:00Z</dcterms:created>
  <dcterms:modified xsi:type="dcterms:W3CDTF">2014-12-11T21:29:00Z</dcterms:modified>
</cp:coreProperties>
</file>